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DA" w:rsidRDefault="00B031DA" w:rsidP="007A4843">
      <w:pPr>
        <w:jc w:val="center"/>
        <w:rPr>
          <w:rFonts w:ascii="Times New Roman" w:hAnsi="Times New Roman"/>
          <w:b/>
          <w:sz w:val="28"/>
          <w:szCs w:val="28"/>
        </w:rPr>
      </w:pPr>
      <w:r w:rsidRPr="007A4843">
        <w:rPr>
          <w:rFonts w:ascii="Times New Roman" w:hAnsi="Times New Roman"/>
          <w:b/>
          <w:sz w:val="28"/>
          <w:szCs w:val="28"/>
        </w:rPr>
        <w:t>ИНФОРМАЦИЯ</w:t>
      </w:r>
    </w:p>
    <w:p w:rsidR="00B031DA" w:rsidRDefault="00B031DA" w:rsidP="007A484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секции 17 « Актуальные проблемы экономического</w:t>
      </w:r>
    </w:p>
    <w:p w:rsidR="00B031DA" w:rsidRDefault="00B031DA" w:rsidP="007A48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социального развития»  Национальной конференции БГТУ им. В.Г.Шухова  «Международная научно-практическая конференция молодых ученых»</w:t>
      </w:r>
    </w:p>
    <w:p w:rsidR="00B031DA" w:rsidRPr="00D54599" w:rsidRDefault="00B031DA" w:rsidP="007A4843">
      <w:pPr>
        <w:jc w:val="center"/>
        <w:rPr>
          <w:rFonts w:ascii="Times New Roman" w:hAnsi="Times New Roman"/>
          <w:b/>
          <w:sz w:val="28"/>
          <w:szCs w:val="28"/>
        </w:rPr>
      </w:pPr>
      <w:r w:rsidRPr="00D54599">
        <w:rPr>
          <w:rFonts w:ascii="Times New Roman" w:hAnsi="Times New Roman"/>
          <w:b/>
          <w:sz w:val="28"/>
          <w:szCs w:val="28"/>
        </w:rPr>
        <w:t>кафедрой ТиМН</w:t>
      </w:r>
      <w:r>
        <w:rPr>
          <w:rFonts w:ascii="Times New Roman" w:hAnsi="Times New Roman"/>
          <w:b/>
          <w:sz w:val="28"/>
          <w:szCs w:val="28"/>
        </w:rPr>
        <w:t xml:space="preserve"> 27 мая 2020г., 15.00-16.40</w:t>
      </w:r>
    </w:p>
    <w:p w:rsidR="00B031DA" w:rsidRPr="000B1E9F" w:rsidRDefault="00B031DA" w:rsidP="007A4843">
      <w:pPr>
        <w:jc w:val="center"/>
        <w:rPr>
          <w:rFonts w:ascii="Times New Roman" w:hAnsi="Times New Roman"/>
          <w:b/>
          <w:sz w:val="28"/>
          <w:szCs w:val="28"/>
        </w:rPr>
      </w:pPr>
      <w:r w:rsidRPr="000B1E9F">
        <w:rPr>
          <w:rFonts w:ascii="Times New Roman" w:hAnsi="Times New Roman"/>
          <w:b/>
          <w:sz w:val="28"/>
          <w:szCs w:val="28"/>
        </w:rPr>
        <w:t>Модераторы секции 17: проф. Шелекета В.О., доц. Монастырская И.А.</w:t>
      </w:r>
    </w:p>
    <w:p w:rsidR="00B031DA" w:rsidRDefault="00B031DA" w:rsidP="007A48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Лысикова Нина Владимировна, аспирантка 1 курса, гр.АТТС-193 ИСИ. Тема выступления: «Роль научных школ в повышении эффективности научно-исследовательской деятельности» (Науч. рук. канд. филос. наук, доцент Монастырская И.А.);</w:t>
      </w:r>
    </w:p>
    <w:p w:rsidR="00B031DA" w:rsidRDefault="00B031DA" w:rsidP="007A48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Павлова Ирина Геннадьевна, аспирантка 1 курса, гр. АЭ-191 ИЭМ. Тема выступления: «Проблема интеграции научных знаний как предпосылка перехода общества к устойчивому инновационному развитию» (Науч. рук. канд. филос. наук, доцент Монастырская И.А.);</w:t>
      </w:r>
    </w:p>
    <w:p w:rsidR="00B031DA" w:rsidRDefault="00B031DA" w:rsidP="007A48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Бабаева </w:t>
      </w:r>
      <w:r w:rsidRPr="00280FC5">
        <w:rPr>
          <w:rFonts w:ascii="Times New Roman" w:hAnsi="Times New Roman"/>
          <w:color w:val="17365D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Гозель, Чмерюк</w:t>
      </w:r>
      <w:r w:rsidRPr="00280FC5">
        <w:rPr>
          <w:rFonts w:ascii="Times New Roman" w:hAnsi="Times New Roman"/>
          <w:color w:val="17365D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Анна, студенты 2 курса, гр. ПЗ-21 ИСИ. Тема выступления: «Глобальные проблемы современности и информационное общество» (Науч. рук. д-р филос. наук, профессор  Шелекета В.О.);</w:t>
      </w:r>
    </w:p>
    <w:p w:rsidR="00B031DA" w:rsidRDefault="00B031DA" w:rsidP="007A48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Бабаева Гозель, Палеха Палёха, студенты 2 курса, гр. ПЗ-21 ИСИ.                        Тема выступления: «Искусственный интеллект: современные проблемы и перспективы развития» ((Науч. рук. д-р филос. наук, проф. Шелекета В.О.);</w:t>
      </w:r>
    </w:p>
    <w:p w:rsidR="00B031DA" w:rsidRDefault="00B031DA" w:rsidP="007A48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Канева Кристина, студентка 1 курса, гр. ЭБ-197 ИЭМ. Тема выступления: «Деньги и их функции» (Науч. рук. канд. эконом. наук, доцент Журавлева Л.И.);</w:t>
      </w:r>
    </w:p>
    <w:p w:rsidR="00B031DA" w:rsidRDefault="00B031DA" w:rsidP="000B1E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Чуйкова Анна, студентка 1 курса, гр. ЭБ-197 ИЭМ. Тема выступления: «Экономические последствия молодежной безработицы» (Науч. рук. канд. эконом. наук, доцент Журавлева Л.И.);</w:t>
      </w:r>
    </w:p>
    <w:p w:rsidR="00B031DA" w:rsidRDefault="00B031DA" w:rsidP="000B1E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Канева Кристина, студентка 1 курса, гр. ЭБ-197 ИЭМ. Тема выступления» «Кредит и его виды» (Науч. рук. канд. эконом. наук, доцент Журавлева Л.И.).</w:t>
      </w:r>
    </w:p>
    <w:p w:rsidR="00B031DA" w:rsidRPr="007A4843" w:rsidRDefault="00B031DA" w:rsidP="007A48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обсуждении докладов и выступления приняли участие преподаватели кафедры теории и методологии науки: доценты Бережная И.Н., Журавлева Л.И., Шилькова В.В., аспиранты Кобзева Галина (гр. АСН-191), Сюй Чжэньпэн (гр. АЭ-191).</w:t>
      </w:r>
    </w:p>
    <w:sectPr w:rsidR="00B031DA" w:rsidRPr="007A4843" w:rsidSect="0047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002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22A1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4000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FC8C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962A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1C4F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3A45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0EA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F8F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14D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843"/>
    <w:rsid w:val="000B1E9F"/>
    <w:rsid w:val="00223FCE"/>
    <w:rsid w:val="002702E1"/>
    <w:rsid w:val="00280FC5"/>
    <w:rsid w:val="00474E28"/>
    <w:rsid w:val="004E6CB3"/>
    <w:rsid w:val="0056452D"/>
    <w:rsid w:val="007A4843"/>
    <w:rsid w:val="00B031DA"/>
    <w:rsid w:val="00B06A57"/>
    <w:rsid w:val="00D54599"/>
    <w:rsid w:val="00E3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286</Words>
  <Characters>1636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cp:keywords/>
  <dc:description/>
  <cp:lastModifiedBy>владислав</cp:lastModifiedBy>
  <cp:revision>2</cp:revision>
  <dcterms:created xsi:type="dcterms:W3CDTF">2020-05-27T19:45:00Z</dcterms:created>
  <dcterms:modified xsi:type="dcterms:W3CDTF">2020-05-27T19:45:00Z</dcterms:modified>
</cp:coreProperties>
</file>